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3E2" w:rsidRPr="00E353E2" w:rsidRDefault="00E353E2" w:rsidP="00E353E2">
      <w:pPr>
        <w:pStyle w:val="Pardfaut"/>
        <w:pBdr>
          <w:top w:val="single" w:sz="4" w:space="1" w:color="auto"/>
          <w:left w:val="single" w:sz="4" w:space="1" w:color="auto"/>
          <w:bottom w:val="single" w:sz="4" w:space="1" w:color="auto"/>
          <w:right w:val="single" w:sz="4" w:space="1" w:color="auto"/>
        </w:pBdr>
        <w:spacing w:line="276" w:lineRule="auto"/>
        <w:rPr>
          <w:rFonts w:ascii="Arial" w:hAnsi="Arial" w:cs="Arial"/>
          <w:sz w:val="44"/>
          <w:szCs w:val="28"/>
        </w:rPr>
      </w:pPr>
      <w:r w:rsidRPr="00E353E2">
        <w:rPr>
          <w:rFonts w:ascii="Arial" w:hAnsi="Arial" w:cs="Arial"/>
          <w:sz w:val="44"/>
          <w:szCs w:val="28"/>
        </w:rPr>
        <w:t xml:space="preserve">Techniques de </w:t>
      </w:r>
      <w:r w:rsidR="008F5800">
        <w:rPr>
          <w:rFonts w:ascii="Arial" w:hAnsi="Arial" w:cs="Arial"/>
          <w:sz w:val="44"/>
          <w:szCs w:val="28"/>
        </w:rPr>
        <w:t>rééducation, proprioception et renforcement</w:t>
      </w:r>
    </w:p>
    <w:p w:rsidR="002E21C7" w:rsidRDefault="002E21C7" w:rsidP="002E21C7">
      <w:pPr>
        <w:pStyle w:val="Pardfau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bCs/>
          <w:color w:val="auto"/>
          <w:sz w:val="24"/>
          <w:szCs w:val="24"/>
        </w:rPr>
      </w:pPr>
    </w:p>
    <w:p w:rsidR="003D6C3B" w:rsidRPr="00F70D1C" w:rsidRDefault="003D6C3B" w:rsidP="00F70D1C">
      <w:pPr>
        <w:spacing w:after="120"/>
        <w:jc w:val="both"/>
        <w:rPr>
          <w:rFonts w:ascii="Arial" w:hAnsi="Arial" w:cs="Arial"/>
          <w:b/>
          <w:sz w:val="22"/>
          <w:szCs w:val="22"/>
          <w:u w:val="single"/>
        </w:rPr>
      </w:pPr>
      <w:r w:rsidRPr="00F70D1C">
        <w:rPr>
          <w:rFonts w:ascii="Arial" w:hAnsi="Arial" w:cs="Arial"/>
          <w:b/>
          <w:sz w:val="22"/>
          <w:szCs w:val="22"/>
          <w:u w:val="single"/>
        </w:rPr>
        <w:t>Objectifs</w:t>
      </w:r>
      <w:r w:rsidRPr="00F70D1C">
        <w:rPr>
          <w:rFonts w:ascii="Arial" w:hAnsi="Arial" w:cs="Arial"/>
          <w:b/>
          <w:sz w:val="22"/>
          <w:szCs w:val="22"/>
        </w:rPr>
        <w:t> :</w:t>
      </w:r>
      <w:r w:rsidRPr="00F70D1C">
        <w:rPr>
          <w:rFonts w:ascii="Arial" w:hAnsi="Arial" w:cs="Arial"/>
          <w:b/>
          <w:sz w:val="22"/>
          <w:szCs w:val="22"/>
          <w:u w:val="single"/>
        </w:rPr>
        <w:t xml:space="preserve"> </w:t>
      </w:r>
    </w:p>
    <w:p w:rsidR="000579A4" w:rsidRDefault="00E52C9E" w:rsidP="000579A4">
      <w:pPr>
        <w:pStyle w:val="Paragraphedeliste"/>
        <w:numPr>
          <w:ilvl w:val="0"/>
          <w:numId w:val="19"/>
        </w:numPr>
        <w:jc w:val="both"/>
        <w:rPr>
          <w:rFonts w:ascii="Arial" w:eastAsia="Times New Roman" w:hAnsi="Arial" w:cs="Arial"/>
          <w:sz w:val="22"/>
          <w:szCs w:val="22"/>
        </w:rPr>
      </w:pPr>
      <w:r>
        <w:rPr>
          <w:rFonts w:ascii="Arial" w:eastAsia="Times New Roman" w:hAnsi="Arial" w:cs="Arial"/>
          <w:sz w:val="22"/>
          <w:szCs w:val="22"/>
        </w:rPr>
        <w:t>Aborder les</w:t>
      </w:r>
      <w:r w:rsidR="000579A4" w:rsidRPr="000579A4">
        <w:rPr>
          <w:rFonts w:ascii="Arial" w:eastAsia="Times New Roman" w:hAnsi="Arial" w:cs="Arial"/>
          <w:sz w:val="22"/>
          <w:szCs w:val="22"/>
        </w:rPr>
        <w:t xml:space="preserve"> différentes de nombreuses situations cliniques pour lesquelles l’usage des techniques de </w:t>
      </w:r>
      <w:r>
        <w:rPr>
          <w:rFonts w:ascii="Arial" w:eastAsia="Times New Roman" w:hAnsi="Arial" w:cs="Arial"/>
          <w:sz w:val="22"/>
          <w:szCs w:val="22"/>
        </w:rPr>
        <w:t>rééducation et proprioception sont</w:t>
      </w:r>
      <w:r w:rsidR="000579A4" w:rsidRPr="000579A4">
        <w:rPr>
          <w:rFonts w:ascii="Arial" w:eastAsia="Times New Roman" w:hAnsi="Arial" w:cs="Arial"/>
          <w:sz w:val="22"/>
          <w:szCs w:val="22"/>
        </w:rPr>
        <w:t xml:space="preserve"> adapté</w:t>
      </w:r>
      <w:r>
        <w:rPr>
          <w:rFonts w:ascii="Arial" w:eastAsia="Times New Roman" w:hAnsi="Arial" w:cs="Arial"/>
          <w:sz w:val="22"/>
          <w:szCs w:val="22"/>
        </w:rPr>
        <w:t>es</w:t>
      </w:r>
    </w:p>
    <w:p w:rsidR="000579A4" w:rsidRPr="000579A4" w:rsidRDefault="000579A4" w:rsidP="000579A4">
      <w:pPr>
        <w:pStyle w:val="Paragraphedeliste"/>
        <w:numPr>
          <w:ilvl w:val="0"/>
          <w:numId w:val="19"/>
        </w:numPr>
        <w:jc w:val="both"/>
        <w:rPr>
          <w:rFonts w:ascii="Arial" w:eastAsia="Times New Roman" w:hAnsi="Arial" w:cs="Arial"/>
          <w:sz w:val="22"/>
          <w:szCs w:val="22"/>
        </w:rPr>
      </w:pPr>
      <w:r>
        <w:rPr>
          <w:rFonts w:ascii="Arial" w:eastAsia="Times New Roman" w:hAnsi="Arial" w:cs="Arial"/>
          <w:sz w:val="22"/>
          <w:szCs w:val="22"/>
        </w:rPr>
        <w:t xml:space="preserve">Etre </w:t>
      </w:r>
      <w:r w:rsidRPr="000579A4">
        <w:rPr>
          <w:rFonts w:ascii="Arial" w:eastAsia="Times New Roman" w:hAnsi="Arial" w:cs="Arial"/>
          <w:sz w:val="22"/>
          <w:szCs w:val="22"/>
        </w:rPr>
        <w:t xml:space="preserve">capable d’utiliser </w:t>
      </w:r>
      <w:proofErr w:type="gramStart"/>
      <w:r w:rsidRPr="000579A4">
        <w:rPr>
          <w:rFonts w:ascii="Arial" w:eastAsia="Times New Roman" w:hAnsi="Arial" w:cs="Arial"/>
          <w:sz w:val="22"/>
          <w:szCs w:val="22"/>
        </w:rPr>
        <w:t>efficacement  dans</w:t>
      </w:r>
      <w:proofErr w:type="gramEnd"/>
      <w:r w:rsidRPr="000579A4">
        <w:rPr>
          <w:rFonts w:ascii="Arial" w:eastAsia="Times New Roman" w:hAnsi="Arial" w:cs="Arial"/>
          <w:sz w:val="22"/>
          <w:szCs w:val="22"/>
        </w:rPr>
        <w:t xml:space="preserve"> leur pratique quotidienne les techniques instrumentales de crochetage </w:t>
      </w:r>
      <w:proofErr w:type="spellStart"/>
      <w:r w:rsidRPr="000579A4">
        <w:rPr>
          <w:rFonts w:ascii="Arial" w:eastAsia="Times New Roman" w:hAnsi="Arial" w:cs="Arial"/>
          <w:sz w:val="22"/>
          <w:szCs w:val="22"/>
        </w:rPr>
        <w:t>myofascial</w:t>
      </w:r>
      <w:proofErr w:type="spellEnd"/>
      <w:r w:rsidRPr="000579A4">
        <w:rPr>
          <w:rFonts w:ascii="Arial" w:eastAsia="Times New Roman" w:hAnsi="Arial" w:cs="Arial"/>
          <w:sz w:val="22"/>
          <w:szCs w:val="22"/>
        </w:rPr>
        <w:t xml:space="preserve"> dans le cadre des indications de cette approche de thérapie manuelle.</w:t>
      </w:r>
    </w:p>
    <w:p w:rsidR="003D6C3B" w:rsidRPr="001B66B1" w:rsidRDefault="003D6C3B" w:rsidP="001B66B1">
      <w:pPr>
        <w:jc w:val="both"/>
        <w:rPr>
          <w:rFonts w:ascii="Arial" w:hAnsi="Arial" w:cs="Arial"/>
          <w:sz w:val="22"/>
          <w:szCs w:val="22"/>
          <w:u w:val="single"/>
        </w:rPr>
      </w:pPr>
    </w:p>
    <w:p w:rsidR="003D6C3B" w:rsidRPr="00DE0A80" w:rsidRDefault="003D6C3B" w:rsidP="00F70D1C">
      <w:pPr>
        <w:spacing w:after="120"/>
        <w:jc w:val="both"/>
        <w:rPr>
          <w:rFonts w:ascii="Arial" w:hAnsi="Arial" w:cs="Arial"/>
          <w:b/>
          <w:sz w:val="22"/>
          <w:szCs w:val="22"/>
          <w:highlight w:val="yellow"/>
          <w:u w:val="single"/>
        </w:rPr>
      </w:pPr>
      <w:r w:rsidRPr="006C2F14">
        <w:rPr>
          <w:rFonts w:ascii="Arial" w:hAnsi="Arial" w:cs="Arial"/>
          <w:b/>
          <w:sz w:val="22"/>
          <w:szCs w:val="22"/>
          <w:u w:val="single"/>
        </w:rPr>
        <w:t>Compétences visées</w:t>
      </w:r>
      <w:r w:rsidRPr="006C2F14">
        <w:rPr>
          <w:rFonts w:ascii="Arial" w:hAnsi="Arial" w:cs="Arial"/>
          <w:b/>
          <w:sz w:val="22"/>
          <w:szCs w:val="22"/>
        </w:rPr>
        <w:t xml:space="preserve"> :</w:t>
      </w:r>
      <w:r w:rsidRPr="006C2F14">
        <w:rPr>
          <w:rFonts w:ascii="Arial" w:hAnsi="Arial" w:cs="Arial"/>
          <w:b/>
          <w:sz w:val="22"/>
          <w:szCs w:val="22"/>
          <w:u w:val="single"/>
        </w:rPr>
        <w:t xml:space="preserve">     </w:t>
      </w:r>
    </w:p>
    <w:p w:rsidR="003D6C3B" w:rsidRPr="00F70D1C" w:rsidRDefault="00E925BD" w:rsidP="00F70D1C">
      <w:pPr>
        <w:jc w:val="both"/>
        <w:rPr>
          <w:rFonts w:ascii="Arial" w:hAnsi="Arial" w:cs="Arial"/>
          <w:sz w:val="22"/>
          <w:szCs w:val="22"/>
        </w:rPr>
      </w:pPr>
      <w:r w:rsidRPr="006C2F14">
        <w:rPr>
          <w:rFonts w:ascii="Arial" w:hAnsi="Arial" w:cs="Arial"/>
          <w:sz w:val="22"/>
          <w:szCs w:val="22"/>
        </w:rPr>
        <w:t>Un bilan précis et un diagnostic affuté permettent de mettre en œuvre les techniques efficaces pour la prise en charge des douleurs des patients.</w:t>
      </w:r>
    </w:p>
    <w:p w:rsidR="00F05B31" w:rsidRPr="00F70D1C" w:rsidRDefault="00F05B31" w:rsidP="00F70D1C">
      <w:pPr>
        <w:jc w:val="both"/>
        <w:rPr>
          <w:rFonts w:ascii="Arial" w:hAnsi="Arial" w:cs="Arial"/>
          <w:sz w:val="22"/>
          <w:szCs w:val="22"/>
        </w:rPr>
      </w:pPr>
    </w:p>
    <w:p w:rsidR="009F517A" w:rsidRDefault="003D6C3B" w:rsidP="00F70D1C">
      <w:pPr>
        <w:jc w:val="both"/>
        <w:rPr>
          <w:rFonts w:ascii="Arial" w:hAnsi="Arial" w:cs="Arial"/>
          <w:sz w:val="22"/>
          <w:szCs w:val="22"/>
        </w:rPr>
      </w:pPr>
      <w:r w:rsidRPr="00F70D1C">
        <w:rPr>
          <w:rFonts w:ascii="Arial" w:hAnsi="Arial" w:cs="Arial"/>
          <w:b/>
          <w:sz w:val="22"/>
          <w:szCs w:val="22"/>
          <w:u w:val="single"/>
        </w:rPr>
        <w:t>Public concerné</w:t>
      </w:r>
      <w:r w:rsidRPr="00F70D1C">
        <w:rPr>
          <w:rFonts w:ascii="Arial" w:hAnsi="Arial" w:cs="Arial"/>
          <w:b/>
          <w:sz w:val="22"/>
          <w:szCs w:val="22"/>
        </w:rPr>
        <w:t> :</w:t>
      </w:r>
      <w:r w:rsidRPr="00F70D1C">
        <w:rPr>
          <w:rFonts w:ascii="Arial" w:hAnsi="Arial" w:cs="Arial"/>
          <w:sz w:val="22"/>
          <w:szCs w:val="22"/>
        </w:rPr>
        <w:tab/>
        <w:t>Masseurs kinésithérapeutes</w:t>
      </w:r>
      <w:r w:rsidR="00DE0A80">
        <w:rPr>
          <w:rFonts w:ascii="Arial" w:hAnsi="Arial" w:cs="Arial"/>
          <w:sz w:val="22"/>
          <w:szCs w:val="22"/>
        </w:rPr>
        <w:t xml:space="preserve"> ou ostéopathes</w:t>
      </w:r>
    </w:p>
    <w:p w:rsidR="00F70D1C" w:rsidRPr="00F70D1C" w:rsidRDefault="00F70D1C" w:rsidP="00F70D1C">
      <w:pPr>
        <w:jc w:val="both"/>
        <w:rPr>
          <w:rFonts w:ascii="Arial" w:hAnsi="Arial" w:cs="Arial"/>
          <w:sz w:val="22"/>
          <w:szCs w:val="22"/>
        </w:rPr>
      </w:pPr>
    </w:p>
    <w:p w:rsidR="003D6C3B" w:rsidRDefault="009F517A" w:rsidP="00F70D1C">
      <w:pPr>
        <w:jc w:val="both"/>
        <w:rPr>
          <w:rFonts w:ascii="Arial" w:hAnsi="Arial" w:cs="Arial"/>
          <w:sz w:val="22"/>
          <w:szCs w:val="22"/>
        </w:rPr>
      </w:pPr>
      <w:r w:rsidRPr="00F70D1C">
        <w:rPr>
          <w:rFonts w:ascii="Arial" w:hAnsi="Arial" w:cs="Arial"/>
          <w:b/>
          <w:sz w:val="22"/>
          <w:szCs w:val="22"/>
          <w:u w:val="single"/>
        </w:rPr>
        <w:t>Prérequis</w:t>
      </w:r>
      <w:r w:rsidRPr="00F70D1C">
        <w:rPr>
          <w:rFonts w:ascii="Arial" w:hAnsi="Arial" w:cs="Arial"/>
          <w:b/>
          <w:sz w:val="22"/>
          <w:szCs w:val="22"/>
        </w:rPr>
        <w:t xml:space="preserve"> : </w:t>
      </w:r>
      <w:r w:rsidRPr="00F70D1C">
        <w:rPr>
          <w:rFonts w:ascii="Arial" w:hAnsi="Arial" w:cs="Arial"/>
          <w:sz w:val="22"/>
          <w:szCs w:val="22"/>
        </w:rPr>
        <w:t>Etre titulaire du diplôme d’état de Masseur kinésithérapeute</w:t>
      </w:r>
      <w:r w:rsidR="00DE0A80">
        <w:rPr>
          <w:rFonts w:ascii="Arial" w:hAnsi="Arial" w:cs="Arial"/>
          <w:sz w:val="22"/>
          <w:szCs w:val="22"/>
        </w:rPr>
        <w:t xml:space="preserve"> </w:t>
      </w:r>
      <w:r w:rsidR="00DE0A80" w:rsidRPr="00DE0A80">
        <w:rPr>
          <w:rFonts w:ascii="Arial" w:hAnsi="Arial" w:cs="Arial"/>
          <w:sz w:val="22"/>
          <w:szCs w:val="22"/>
        </w:rPr>
        <w:t>diplôme de ou d’ostéopathie</w:t>
      </w:r>
      <w:r w:rsidRPr="00DE0A80">
        <w:rPr>
          <w:rFonts w:ascii="Arial" w:hAnsi="Arial" w:cs="Arial"/>
          <w:sz w:val="22"/>
          <w:szCs w:val="22"/>
        </w:rPr>
        <w:t>,</w:t>
      </w:r>
      <w:r w:rsidRPr="00F70D1C">
        <w:rPr>
          <w:rFonts w:ascii="Arial" w:hAnsi="Arial" w:cs="Arial"/>
          <w:sz w:val="22"/>
          <w:szCs w:val="22"/>
        </w:rPr>
        <w:t xml:space="preserve"> inscription au conseil de l’ordre, à jour de RCP (responsabilité civile professionnelle)</w:t>
      </w:r>
    </w:p>
    <w:p w:rsidR="00F70D1C" w:rsidRDefault="00F70D1C" w:rsidP="00F70D1C">
      <w:pPr>
        <w:jc w:val="both"/>
        <w:rPr>
          <w:rFonts w:ascii="Arial" w:hAnsi="Arial" w:cs="Arial"/>
          <w:sz w:val="22"/>
          <w:szCs w:val="22"/>
        </w:rPr>
      </w:pPr>
    </w:p>
    <w:p w:rsidR="00F70D1C" w:rsidRDefault="003D6C3B" w:rsidP="00F70D1C">
      <w:pPr>
        <w:jc w:val="both"/>
        <w:rPr>
          <w:rFonts w:ascii="Arial" w:hAnsi="Arial" w:cs="Arial"/>
          <w:sz w:val="22"/>
          <w:szCs w:val="22"/>
        </w:rPr>
      </w:pPr>
      <w:r w:rsidRPr="00F70D1C">
        <w:rPr>
          <w:rFonts w:ascii="Arial" w:hAnsi="Arial" w:cs="Arial"/>
          <w:b/>
          <w:sz w:val="22"/>
          <w:szCs w:val="22"/>
          <w:u w:val="single"/>
        </w:rPr>
        <w:t>Durée de la formation en présentiel</w:t>
      </w:r>
      <w:r w:rsidRPr="00F70D1C">
        <w:rPr>
          <w:rFonts w:ascii="Arial" w:hAnsi="Arial" w:cs="Arial"/>
          <w:b/>
          <w:sz w:val="22"/>
          <w:szCs w:val="22"/>
        </w:rPr>
        <w:t> :</w:t>
      </w:r>
      <w:r w:rsidRPr="00F70D1C">
        <w:rPr>
          <w:rFonts w:ascii="Arial" w:hAnsi="Arial" w:cs="Arial"/>
          <w:sz w:val="22"/>
          <w:szCs w:val="22"/>
        </w:rPr>
        <w:t xml:space="preserve"> </w:t>
      </w:r>
      <w:r w:rsidR="00E52C9E">
        <w:rPr>
          <w:rFonts w:ascii="Arial" w:hAnsi="Arial" w:cs="Arial"/>
          <w:sz w:val="22"/>
          <w:szCs w:val="22"/>
        </w:rPr>
        <w:t>1</w:t>
      </w:r>
      <w:r w:rsidR="00E925BD" w:rsidRPr="00F70D1C">
        <w:rPr>
          <w:rFonts w:ascii="Arial" w:hAnsi="Arial" w:cs="Arial"/>
          <w:sz w:val="22"/>
          <w:szCs w:val="22"/>
        </w:rPr>
        <w:t xml:space="preserve"> jour</w:t>
      </w:r>
      <w:r w:rsidRPr="00F70D1C">
        <w:rPr>
          <w:rFonts w:ascii="Arial" w:hAnsi="Arial" w:cs="Arial"/>
          <w:sz w:val="22"/>
          <w:szCs w:val="22"/>
        </w:rPr>
        <w:t xml:space="preserve"> - </w:t>
      </w:r>
      <w:r w:rsidR="00E52C9E">
        <w:rPr>
          <w:rFonts w:ascii="Arial" w:hAnsi="Arial" w:cs="Arial"/>
          <w:sz w:val="22"/>
          <w:szCs w:val="22"/>
        </w:rPr>
        <w:t>7</w:t>
      </w:r>
      <w:r w:rsidRPr="00F70D1C">
        <w:rPr>
          <w:rFonts w:ascii="Arial" w:hAnsi="Arial" w:cs="Arial"/>
          <w:sz w:val="22"/>
          <w:szCs w:val="22"/>
        </w:rPr>
        <w:t xml:space="preserve"> heures</w:t>
      </w:r>
      <w:r w:rsidR="00E52C9E">
        <w:rPr>
          <w:rFonts w:ascii="Arial" w:hAnsi="Arial" w:cs="Arial"/>
          <w:sz w:val="22"/>
          <w:szCs w:val="22"/>
        </w:rPr>
        <w:t xml:space="preserve"> et E-learning</w:t>
      </w:r>
      <w:r w:rsidRPr="00F70D1C">
        <w:rPr>
          <w:rFonts w:ascii="Arial" w:hAnsi="Arial" w:cs="Arial"/>
          <w:sz w:val="22"/>
          <w:szCs w:val="22"/>
        </w:rPr>
        <w:tab/>
      </w:r>
    </w:p>
    <w:p w:rsidR="003D6C3B" w:rsidRPr="00F70D1C" w:rsidRDefault="003D6C3B" w:rsidP="00F70D1C">
      <w:pPr>
        <w:jc w:val="both"/>
        <w:rPr>
          <w:rFonts w:ascii="Arial" w:hAnsi="Arial" w:cs="Arial"/>
          <w:sz w:val="22"/>
          <w:szCs w:val="22"/>
        </w:rPr>
      </w:pPr>
      <w:r w:rsidRPr="00F70D1C">
        <w:rPr>
          <w:rFonts w:ascii="Arial" w:hAnsi="Arial" w:cs="Arial"/>
          <w:sz w:val="22"/>
          <w:szCs w:val="22"/>
        </w:rPr>
        <w:tab/>
      </w:r>
    </w:p>
    <w:p w:rsidR="00F70D1C" w:rsidRDefault="009F517A" w:rsidP="00F70D1C">
      <w:pPr>
        <w:spacing w:after="120"/>
        <w:jc w:val="both"/>
        <w:rPr>
          <w:rFonts w:ascii="Arial" w:hAnsi="Arial" w:cs="Arial"/>
          <w:sz w:val="22"/>
          <w:szCs w:val="22"/>
        </w:rPr>
      </w:pPr>
      <w:r w:rsidRPr="00F70D1C">
        <w:rPr>
          <w:rFonts w:ascii="Arial" w:hAnsi="Arial" w:cs="Arial"/>
          <w:b/>
          <w:sz w:val="22"/>
          <w:szCs w:val="22"/>
          <w:u w:val="single"/>
        </w:rPr>
        <w:t>Moyens pédagogiques</w:t>
      </w:r>
      <w:r w:rsidRPr="00F70D1C">
        <w:rPr>
          <w:rFonts w:ascii="Arial" w:hAnsi="Arial" w:cs="Arial"/>
          <w:b/>
          <w:sz w:val="22"/>
          <w:szCs w:val="22"/>
        </w:rPr>
        <w:t> :</w:t>
      </w:r>
      <w:r w:rsidR="00F70D1C">
        <w:rPr>
          <w:rFonts w:ascii="Arial" w:hAnsi="Arial" w:cs="Arial"/>
          <w:sz w:val="22"/>
          <w:szCs w:val="22"/>
        </w:rPr>
        <w:t xml:space="preserve"> </w:t>
      </w:r>
    </w:p>
    <w:p w:rsidR="009F517A" w:rsidRPr="00F70D1C" w:rsidRDefault="009F517A" w:rsidP="00F70D1C">
      <w:pPr>
        <w:jc w:val="both"/>
        <w:rPr>
          <w:rFonts w:ascii="Arial" w:hAnsi="Arial" w:cs="Arial"/>
          <w:sz w:val="22"/>
          <w:szCs w:val="22"/>
        </w:rPr>
      </w:pPr>
      <w:r w:rsidRPr="00F70D1C">
        <w:rPr>
          <w:rFonts w:ascii="Arial" w:hAnsi="Arial" w:cs="Arial"/>
          <w:sz w:val="22"/>
          <w:szCs w:val="22"/>
        </w:rPr>
        <w:t xml:space="preserve">Les cours sont sur supports informatiques riches en iconographies. Un support de cours illustré détaillant les différentes techniques et reprenant les connaissances acquises est transmis à chaque participant. </w:t>
      </w:r>
    </w:p>
    <w:p w:rsidR="00F70D1C" w:rsidRDefault="009F517A" w:rsidP="00F70D1C">
      <w:pPr>
        <w:jc w:val="both"/>
        <w:rPr>
          <w:rFonts w:ascii="Arial" w:hAnsi="Arial" w:cs="Arial"/>
          <w:sz w:val="22"/>
          <w:szCs w:val="22"/>
        </w:rPr>
      </w:pPr>
      <w:r w:rsidRPr="00F70D1C">
        <w:rPr>
          <w:rFonts w:ascii="Arial" w:hAnsi="Arial" w:cs="Arial"/>
          <w:sz w:val="22"/>
          <w:szCs w:val="22"/>
        </w:rPr>
        <w:t xml:space="preserve">Les cours théoriques sont dispensés en amphithéâtre. L'apprentissage se fait également par des travaux pratiques et des études de cas, encadrés par </w:t>
      </w:r>
      <w:r w:rsidR="00E52C9E">
        <w:rPr>
          <w:rFonts w:ascii="Arial" w:hAnsi="Arial" w:cs="Arial"/>
          <w:sz w:val="22"/>
          <w:szCs w:val="22"/>
        </w:rPr>
        <w:t>un</w:t>
      </w:r>
      <w:r w:rsidRPr="00F70D1C">
        <w:rPr>
          <w:rFonts w:ascii="Arial" w:hAnsi="Arial" w:cs="Arial"/>
          <w:sz w:val="22"/>
          <w:szCs w:val="22"/>
        </w:rPr>
        <w:t xml:space="preserve"> formateur. Chaque lieu de stages et de travaux pratiques dispose de tables de pratique, d’un système de projection, d’un </w:t>
      </w:r>
      <w:proofErr w:type="spellStart"/>
      <w:r w:rsidRPr="00F70D1C">
        <w:rPr>
          <w:rFonts w:ascii="Arial" w:hAnsi="Arial" w:cs="Arial"/>
          <w:sz w:val="22"/>
          <w:szCs w:val="22"/>
        </w:rPr>
        <w:t>paper</w:t>
      </w:r>
      <w:proofErr w:type="spellEnd"/>
      <w:r w:rsidRPr="00F70D1C">
        <w:rPr>
          <w:rFonts w:ascii="Arial" w:hAnsi="Arial" w:cs="Arial"/>
          <w:sz w:val="22"/>
          <w:szCs w:val="22"/>
        </w:rPr>
        <w:t xml:space="preserve"> </w:t>
      </w:r>
      <w:proofErr w:type="spellStart"/>
      <w:r w:rsidRPr="00F70D1C">
        <w:rPr>
          <w:rFonts w:ascii="Arial" w:hAnsi="Arial" w:cs="Arial"/>
          <w:sz w:val="22"/>
          <w:szCs w:val="22"/>
        </w:rPr>
        <w:t>board</w:t>
      </w:r>
      <w:proofErr w:type="spellEnd"/>
      <w:r w:rsidRPr="00F70D1C">
        <w:rPr>
          <w:rFonts w:ascii="Arial" w:hAnsi="Arial" w:cs="Arial"/>
          <w:sz w:val="22"/>
          <w:szCs w:val="22"/>
        </w:rPr>
        <w:t xml:space="preserve"> ou d’un tableau. Des </w:t>
      </w:r>
      <w:r w:rsidR="00E52C9E">
        <w:rPr>
          <w:rFonts w:ascii="Arial" w:hAnsi="Arial" w:cs="Arial"/>
          <w:sz w:val="22"/>
          <w:szCs w:val="22"/>
        </w:rPr>
        <w:t>outils de rééducation</w:t>
      </w:r>
      <w:r w:rsidRPr="00F70D1C">
        <w:rPr>
          <w:rFonts w:ascii="Arial" w:hAnsi="Arial" w:cs="Arial"/>
          <w:sz w:val="22"/>
          <w:szCs w:val="22"/>
        </w:rPr>
        <w:t xml:space="preserve"> sont fournis aux élèves</w:t>
      </w:r>
      <w:r w:rsidR="00E52C9E">
        <w:rPr>
          <w:rFonts w:ascii="Arial" w:hAnsi="Arial" w:cs="Arial"/>
          <w:sz w:val="22"/>
          <w:szCs w:val="22"/>
        </w:rPr>
        <w:t xml:space="preserve"> pour la formation</w:t>
      </w:r>
      <w:r w:rsidRPr="00F70D1C">
        <w:rPr>
          <w:rFonts w:ascii="Arial" w:hAnsi="Arial" w:cs="Arial"/>
          <w:sz w:val="22"/>
          <w:szCs w:val="22"/>
        </w:rPr>
        <w:t xml:space="preserve">. </w:t>
      </w:r>
    </w:p>
    <w:p w:rsidR="009F517A" w:rsidRPr="00F70D1C" w:rsidRDefault="009F517A" w:rsidP="00F70D1C">
      <w:pPr>
        <w:jc w:val="both"/>
        <w:rPr>
          <w:rFonts w:ascii="Arial" w:hAnsi="Arial" w:cs="Arial"/>
          <w:sz w:val="22"/>
          <w:szCs w:val="22"/>
        </w:rPr>
      </w:pPr>
      <w:r w:rsidRPr="00F70D1C">
        <w:rPr>
          <w:rFonts w:ascii="Arial" w:hAnsi="Arial" w:cs="Arial"/>
          <w:sz w:val="22"/>
          <w:szCs w:val="22"/>
        </w:rPr>
        <w:t xml:space="preserve"> </w:t>
      </w:r>
    </w:p>
    <w:p w:rsidR="00F70D1C" w:rsidRDefault="009F517A" w:rsidP="00F70D1C">
      <w:pPr>
        <w:spacing w:after="120"/>
        <w:jc w:val="both"/>
        <w:rPr>
          <w:rFonts w:ascii="Arial" w:hAnsi="Arial" w:cs="Arial"/>
          <w:sz w:val="22"/>
          <w:szCs w:val="22"/>
        </w:rPr>
      </w:pPr>
      <w:r w:rsidRPr="00F70D1C">
        <w:rPr>
          <w:rFonts w:ascii="Arial" w:hAnsi="Arial" w:cs="Arial"/>
          <w:b/>
          <w:sz w:val="22"/>
          <w:szCs w:val="22"/>
          <w:u w:val="single"/>
        </w:rPr>
        <w:t>Encadrement</w:t>
      </w:r>
      <w:r w:rsidRPr="00F70D1C">
        <w:rPr>
          <w:rFonts w:ascii="Arial" w:hAnsi="Arial" w:cs="Arial"/>
          <w:b/>
          <w:sz w:val="22"/>
          <w:szCs w:val="22"/>
        </w:rPr>
        <w:t> :</w:t>
      </w:r>
      <w:r w:rsidRPr="00F70D1C">
        <w:rPr>
          <w:rFonts w:ascii="Arial" w:hAnsi="Arial" w:cs="Arial"/>
          <w:sz w:val="22"/>
          <w:szCs w:val="22"/>
        </w:rPr>
        <w:t xml:space="preserve"> </w:t>
      </w:r>
    </w:p>
    <w:p w:rsidR="009F517A" w:rsidRDefault="006C2F14" w:rsidP="00F70D1C">
      <w:pPr>
        <w:jc w:val="both"/>
        <w:rPr>
          <w:rFonts w:ascii="Arial" w:hAnsi="Arial" w:cs="Arial"/>
          <w:sz w:val="22"/>
          <w:szCs w:val="22"/>
        </w:rPr>
      </w:pPr>
      <w:r>
        <w:rPr>
          <w:rFonts w:ascii="Arial" w:hAnsi="Arial" w:cs="Arial"/>
          <w:sz w:val="22"/>
          <w:szCs w:val="22"/>
        </w:rPr>
        <w:t>L</w:t>
      </w:r>
      <w:r w:rsidR="009F517A" w:rsidRPr="00F70D1C">
        <w:rPr>
          <w:rFonts w:ascii="Arial" w:hAnsi="Arial" w:cs="Arial"/>
          <w:sz w:val="22"/>
          <w:szCs w:val="22"/>
        </w:rPr>
        <w:t xml:space="preserve">es cours sont assurés par nos formateurs (formés, évalués et certifiés), un formateur pour 16 élèves qui assure la pédagogie et le suivi administratif du stage (feuille de présence, fiche technique, évaluation de la formation). </w:t>
      </w:r>
    </w:p>
    <w:p w:rsidR="00F70D1C" w:rsidRPr="00F70D1C" w:rsidRDefault="00F70D1C" w:rsidP="00F70D1C">
      <w:pPr>
        <w:jc w:val="both"/>
        <w:rPr>
          <w:rFonts w:ascii="Arial" w:hAnsi="Arial" w:cs="Arial"/>
          <w:sz w:val="22"/>
          <w:szCs w:val="22"/>
        </w:rPr>
      </w:pPr>
    </w:p>
    <w:p w:rsidR="009F517A" w:rsidRDefault="009F517A" w:rsidP="00F70D1C">
      <w:pPr>
        <w:jc w:val="both"/>
        <w:rPr>
          <w:rFonts w:ascii="Arial" w:hAnsi="Arial" w:cs="Arial"/>
          <w:sz w:val="22"/>
          <w:szCs w:val="22"/>
        </w:rPr>
      </w:pPr>
      <w:r w:rsidRPr="00F70D1C">
        <w:rPr>
          <w:rFonts w:ascii="Arial" w:hAnsi="Arial" w:cs="Arial"/>
          <w:b/>
          <w:sz w:val="22"/>
          <w:szCs w:val="22"/>
          <w:u w:val="single"/>
        </w:rPr>
        <w:t>Type de support pédagogique remis au stagiaire et contenu</w:t>
      </w:r>
      <w:r w:rsidRPr="00F70D1C">
        <w:rPr>
          <w:rFonts w:ascii="Arial" w:hAnsi="Arial" w:cs="Arial"/>
          <w:b/>
          <w:sz w:val="22"/>
          <w:szCs w:val="22"/>
        </w:rPr>
        <w:tab/>
        <w:t>:</w:t>
      </w:r>
      <w:r w:rsidRPr="00F70D1C">
        <w:rPr>
          <w:rFonts w:ascii="Arial" w:hAnsi="Arial" w:cs="Arial"/>
          <w:sz w:val="22"/>
          <w:szCs w:val="22"/>
        </w:rPr>
        <w:t xml:space="preserve"> articles et revu</w:t>
      </w:r>
      <w:r w:rsidR="00E52C9E">
        <w:rPr>
          <w:rFonts w:ascii="Arial" w:hAnsi="Arial" w:cs="Arial"/>
          <w:sz w:val="22"/>
          <w:szCs w:val="22"/>
        </w:rPr>
        <w:t>e</w:t>
      </w:r>
      <w:r w:rsidRPr="00F70D1C">
        <w:rPr>
          <w:rFonts w:ascii="Arial" w:hAnsi="Arial" w:cs="Arial"/>
          <w:sz w:val="22"/>
          <w:szCs w:val="22"/>
        </w:rPr>
        <w:t xml:space="preserve">s de littérature, diaporama </w:t>
      </w:r>
      <w:proofErr w:type="spellStart"/>
      <w:r w:rsidRPr="00F70D1C">
        <w:rPr>
          <w:rFonts w:ascii="Arial" w:hAnsi="Arial" w:cs="Arial"/>
          <w:sz w:val="22"/>
          <w:szCs w:val="22"/>
        </w:rPr>
        <w:t>ppt</w:t>
      </w:r>
      <w:proofErr w:type="spellEnd"/>
      <w:r w:rsidRPr="00F70D1C">
        <w:rPr>
          <w:rFonts w:ascii="Arial" w:hAnsi="Arial" w:cs="Arial"/>
          <w:sz w:val="22"/>
          <w:szCs w:val="22"/>
        </w:rPr>
        <w:t>, plateforme e-learning</w:t>
      </w:r>
    </w:p>
    <w:p w:rsidR="00F70D1C" w:rsidRPr="00F70D1C" w:rsidRDefault="00F70D1C" w:rsidP="00F70D1C">
      <w:pPr>
        <w:jc w:val="both"/>
        <w:rPr>
          <w:rFonts w:ascii="Arial" w:hAnsi="Arial" w:cs="Arial"/>
          <w:sz w:val="22"/>
          <w:szCs w:val="22"/>
        </w:rPr>
      </w:pPr>
    </w:p>
    <w:p w:rsidR="009F517A" w:rsidRPr="00F70D1C" w:rsidRDefault="009F517A" w:rsidP="00F70D1C">
      <w:pPr>
        <w:spacing w:after="120"/>
        <w:jc w:val="both"/>
        <w:rPr>
          <w:rFonts w:ascii="Arial" w:hAnsi="Arial" w:cs="Arial"/>
          <w:sz w:val="22"/>
          <w:szCs w:val="22"/>
        </w:rPr>
      </w:pPr>
      <w:r w:rsidRPr="00F70D1C">
        <w:rPr>
          <w:rFonts w:ascii="Arial" w:hAnsi="Arial" w:cs="Arial"/>
          <w:b/>
          <w:sz w:val="22"/>
          <w:szCs w:val="22"/>
          <w:u w:val="single"/>
        </w:rPr>
        <w:t>Type d'évaluation pratiquée par l'organisme de formation</w:t>
      </w:r>
      <w:r w:rsidRPr="00F70D1C">
        <w:rPr>
          <w:rFonts w:ascii="Arial" w:hAnsi="Arial" w:cs="Arial"/>
          <w:b/>
          <w:sz w:val="22"/>
          <w:szCs w:val="22"/>
        </w:rPr>
        <w:t> :</w:t>
      </w:r>
      <w:r w:rsidRPr="00F70D1C">
        <w:rPr>
          <w:rFonts w:ascii="Arial" w:hAnsi="Arial" w:cs="Arial"/>
          <w:sz w:val="22"/>
          <w:szCs w:val="22"/>
        </w:rPr>
        <w:t xml:space="preserve"> </w:t>
      </w:r>
    </w:p>
    <w:p w:rsidR="009F517A" w:rsidRPr="00F70D1C" w:rsidRDefault="009F517A" w:rsidP="00F70D1C">
      <w:pPr>
        <w:jc w:val="both"/>
        <w:rPr>
          <w:rFonts w:ascii="Arial" w:hAnsi="Arial" w:cs="Arial"/>
          <w:sz w:val="22"/>
          <w:szCs w:val="22"/>
        </w:rPr>
      </w:pPr>
      <w:r w:rsidRPr="00F70D1C">
        <w:rPr>
          <w:rFonts w:ascii="Arial" w:hAnsi="Arial" w:cs="Arial"/>
          <w:sz w:val="22"/>
          <w:szCs w:val="22"/>
        </w:rPr>
        <w:t xml:space="preserve">- QCM sur la partie théorique après chaque module. </w:t>
      </w:r>
    </w:p>
    <w:p w:rsidR="00713D14" w:rsidRPr="00F70D1C" w:rsidRDefault="00713D14" w:rsidP="00F70D1C">
      <w:pPr>
        <w:jc w:val="both"/>
        <w:rPr>
          <w:rFonts w:ascii="Arial" w:hAnsi="Arial" w:cs="Arial"/>
          <w:sz w:val="22"/>
          <w:szCs w:val="22"/>
        </w:rPr>
      </w:pPr>
      <w:r w:rsidRPr="00F70D1C">
        <w:rPr>
          <w:rFonts w:ascii="Arial" w:hAnsi="Arial" w:cs="Arial"/>
          <w:sz w:val="22"/>
          <w:szCs w:val="22"/>
        </w:rPr>
        <w:t>- Evaluation de la pratique par reproduction des gestes techniques</w:t>
      </w:r>
    </w:p>
    <w:p w:rsidR="00F70D1C" w:rsidRDefault="00713D14" w:rsidP="00F70D1C">
      <w:pPr>
        <w:jc w:val="both"/>
        <w:rPr>
          <w:rFonts w:ascii="Arial" w:hAnsi="Arial" w:cs="Arial"/>
          <w:sz w:val="22"/>
          <w:szCs w:val="22"/>
        </w:rPr>
      </w:pPr>
      <w:r w:rsidRPr="00F70D1C">
        <w:rPr>
          <w:rFonts w:ascii="Arial" w:hAnsi="Arial" w:cs="Arial"/>
          <w:sz w:val="22"/>
          <w:szCs w:val="22"/>
        </w:rPr>
        <w:t>- Evaluation des pratiques professionnelles selon les modalités définies par la HAS</w:t>
      </w:r>
    </w:p>
    <w:p w:rsidR="001B66B1" w:rsidRPr="00F70D1C" w:rsidRDefault="001B66B1" w:rsidP="00F70D1C">
      <w:pPr>
        <w:jc w:val="both"/>
        <w:rPr>
          <w:rFonts w:ascii="Arial" w:hAnsi="Arial" w:cs="Arial"/>
          <w:sz w:val="22"/>
          <w:szCs w:val="22"/>
        </w:rPr>
      </w:pPr>
    </w:p>
    <w:p w:rsidR="003D6C3B" w:rsidRPr="00F70D1C" w:rsidRDefault="003D6C3B" w:rsidP="00F70D1C">
      <w:pPr>
        <w:jc w:val="both"/>
        <w:rPr>
          <w:rFonts w:ascii="Arial" w:hAnsi="Arial" w:cs="Arial"/>
          <w:b/>
          <w:sz w:val="22"/>
          <w:szCs w:val="22"/>
          <w:u w:val="single"/>
        </w:rPr>
      </w:pPr>
      <w:r w:rsidRPr="00F70D1C">
        <w:rPr>
          <w:rFonts w:ascii="Arial" w:hAnsi="Arial" w:cs="Arial"/>
          <w:b/>
          <w:sz w:val="22"/>
          <w:szCs w:val="22"/>
          <w:u w:val="single"/>
        </w:rPr>
        <w:t>Programme</w:t>
      </w:r>
      <w:r w:rsidRPr="00F70D1C">
        <w:rPr>
          <w:rFonts w:ascii="Arial" w:hAnsi="Arial" w:cs="Arial"/>
          <w:b/>
          <w:sz w:val="22"/>
          <w:szCs w:val="22"/>
        </w:rPr>
        <w:t> :</w:t>
      </w:r>
    </w:p>
    <w:p w:rsidR="001B66B1" w:rsidRDefault="001B66B1" w:rsidP="001B66B1">
      <w:pPr>
        <w:jc w:val="both"/>
        <w:rPr>
          <w:rFonts w:ascii="Arial" w:hAnsi="Arial" w:cs="Arial"/>
          <w:i/>
        </w:rPr>
      </w:pPr>
    </w:p>
    <w:p w:rsidR="000579A4" w:rsidRPr="00CA4577" w:rsidRDefault="000579A4" w:rsidP="000579A4">
      <w:pPr>
        <w:rPr>
          <w:rFonts w:ascii="Arial" w:hAnsi="Arial" w:cs="Arial"/>
          <w:b/>
          <w:sz w:val="22"/>
        </w:rPr>
      </w:pPr>
      <w:r w:rsidRPr="00CA4577">
        <w:rPr>
          <w:rFonts w:ascii="Arial" w:hAnsi="Arial" w:cs="Arial"/>
          <w:b/>
          <w:sz w:val="22"/>
        </w:rPr>
        <w:t>Jour 1</w:t>
      </w:r>
    </w:p>
    <w:p w:rsidR="000579A4" w:rsidRPr="00CA4577" w:rsidRDefault="000579A4" w:rsidP="000579A4">
      <w:pPr>
        <w:rPr>
          <w:rFonts w:ascii="Arial" w:hAnsi="Arial" w:cs="Arial"/>
          <w:sz w:val="22"/>
        </w:rPr>
      </w:pPr>
      <w:r w:rsidRPr="00CA4577">
        <w:rPr>
          <w:rFonts w:ascii="Arial" w:hAnsi="Arial" w:cs="Arial"/>
          <w:sz w:val="22"/>
        </w:rPr>
        <w:t>9h - 12h</w:t>
      </w:r>
    </w:p>
    <w:p w:rsidR="000579A4" w:rsidRDefault="000579A4" w:rsidP="00E52C9E">
      <w:pPr>
        <w:pStyle w:val="Paragraphedeliste"/>
        <w:numPr>
          <w:ilvl w:val="0"/>
          <w:numId w:val="20"/>
        </w:numPr>
        <w:rPr>
          <w:rFonts w:ascii="Arial" w:hAnsi="Arial" w:cs="Arial"/>
          <w:sz w:val="22"/>
        </w:rPr>
      </w:pPr>
      <w:r w:rsidRPr="00CA4577">
        <w:rPr>
          <w:rFonts w:ascii="Arial" w:hAnsi="Arial" w:cs="Arial"/>
          <w:sz w:val="22"/>
        </w:rPr>
        <w:t xml:space="preserve">Les </w:t>
      </w:r>
      <w:r w:rsidR="00E52C9E">
        <w:rPr>
          <w:rFonts w:ascii="Arial" w:hAnsi="Arial" w:cs="Arial"/>
          <w:sz w:val="22"/>
        </w:rPr>
        <w:t>pathologies concernées</w:t>
      </w:r>
    </w:p>
    <w:p w:rsidR="00E52C9E" w:rsidRDefault="00E52C9E" w:rsidP="00E52C9E">
      <w:pPr>
        <w:pStyle w:val="Paragraphedeliste"/>
        <w:numPr>
          <w:ilvl w:val="0"/>
          <w:numId w:val="20"/>
        </w:numPr>
        <w:rPr>
          <w:rFonts w:ascii="Arial" w:hAnsi="Arial" w:cs="Arial"/>
          <w:sz w:val="22"/>
        </w:rPr>
      </w:pPr>
      <w:r>
        <w:rPr>
          <w:rFonts w:ascii="Arial" w:hAnsi="Arial" w:cs="Arial"/>
          <w:sz w:val="22"/>
        </w:rPr>
        <w:t>Les protocoles de rééducation</w:t>
      </w:r>
    </w:p>
    <w:p w:rsidR="00E52C9E" w:rsidRPr="00CA4577" w:rsidRDefault="00E52C9E" w:rsidP="00E52C9E">
      <w:pPr>
        <w:pStyle w:val="Paragraphedeliste"/>
        <w:numPr>
          <w:ilvl w:val="0"/>
          <w:numId w:val="20"/>
        </w:numPr>
        <w:rPr>
          <w:rFonts w:ascii="Arial" w:hAnsi="Arial" w:cs="Arial"/>
          <w:sz w:val="22"/>
        </w:rPr>
      </w:pPr>
      <w:r>
        <w:rPr>
          <w:rFonts w:ascii="Arial" w:hAnsi="Arial" w:cs="Arial"/>
          <w:sz w:val="22"/>
        </w:rPr>
        <w:t>Premières mises en situation</w:t>
      </w:r>
    </w:p>
    <w:p w:rsidR="000579A4" w:rsidRPr="00CA4577" w:rsidRDefault="000579A4" w:rsidP="000579A4">
      <w:pPr>
        <w:rPr>
          <w:rFonts w:ascii="Arial" w:hAnsi="Arial" w:cs="Arial"/>
          <w:sz w:val="22"/>
        </w:rPr>
      </w:pPr>
      <w:r w:rsidRPr="00CA4577">
        <w:rPr>
          <w:rFonts w:ascii="Arial" w:hAnsi="Arial" w:cs="Arial"/>
          <w:sz w:val="22"/>
        </w:rPr>
        <w:t>13h - 17h</w:t>
      </w:r>
    </w:p>
    <w:p w:rsidR="000579A4" w:rsidRDefault="000579A4" w:rsidP="000579A4">
      <w:pPr>
        <w:pStyle w:val="Paragraphedeliste"/>
        <w:numPr>
          <w:ilvl w:val="0"/>
          <w:numId w:val="20"/>
        </w:numPr>
        <w:rPr>
          <w:rFonts w:ascii="Arial" w:hAnsi="Arial" w:cs="Arial"/>
          <w:sz w:val="22"/>
        </w:rPr>
      </w:pPr>
      <w:r w:rsidRPr="00CA4577">
        <w:rPr>
          <w:rFonts w:ascii="Arial" w:hAnsi="Arial" w:cs="Arial"/>
          <w:sz w:val="22"/>
        </w:rPr>
        <w:t>Traitement</w:t>
      </w:r>
      <w:r w:rsidR="00E52C9E">
        <w:rPr>
          <w:rFonts w:ascii="Arial" w:hAnsi="Arial" w:cs="Arial"/>
          <w:sz w:val="22"/>
        </w:rPr>
        <w:t>s</w:t>
      </w:r>
      <w:r w:rsidRPr="00CA4577">
        <w:rPr>
          <w:rFonts w:ascii="Arial" w:hAnsi="Arial" w:cs="Arial"/>
          <w:sz w:val="22"/>
        </w:rPr>
        <w:t xml:space="preserve"> </w:t>
      </w:r>
      <w:r w:rsidR="00E52C9E">
        <w:rPr>
          <w:rFonts w:ascii="Arial" w:hAnsi="Arial" w:cs="Arial"/>
          <w:sz w:val="22"/>
        </w:rPr>
        <w:t>et exercices en fonction des zones</w:t>
      </w:r>
    </w:p>
    <w:p w:rsidR="00E52C9E" w:rsidRPr="00CA4577" w:rsidRDefault="00E52C9E" w:rsidP="000579A4">
      <w:pPr>
        <w:pStyle w:val="Paragraphedeliste"/>
        <w:numPr>
          <w:ilvl w:val="0"/>
          <w:numId w:val="20"/>
        </w:numPr>
        <w:rPr>
          <w:rFonts w:ascii="Arial" w:hAnsi="Arial" w:cs="Arial"/>
          <w:sz w:val="22"/>
        </w:rPr>
      </w:pPr>
      <w:r>
        <w:rPr>
          <w:rFonts w:ascii="Arial" w:hAnsi="Arial" w:cs="Arial"/>
          <w:sz w:val="22"/>
        </w:rPr>
        <w:t>Traitements et exercices en fonction des pathologies</w:t>
      </w:r>
    </w:p>
    <w:p w:rsidR="000579A4" w:rsidRPr="00CA4577" w:rsidRDefault="000579A4" w:rsidP="000579A4">
      <w:pPr>
        <w:rPr>
          <w:rFonts w:ascii="Arial" w:hAnsi="Arial" w:cs="Arial"/>
          <w:sz w:val="22"/>
        </w:rPr>
      </w:pPr>
    </w:p>
    <w:p w:rsidR="00F05B31" w:rsidRPr="00F70D1C" w:rsidRDefault="00F05B31" w:rsidP="000579A4">
      <w:pPr>
        <w:jc w:val="both"/>
        <w:rPr>
          <w:rFonts w:ascii="Arial" w:hAnsi="Arial" w:cs="Arial"/>
          <w:bCs/>
          <w:i/>
          <w:u w:val="single"/>
        </w:rPr>
      </w:pPr>
      <w:bookmarkStart w:id="0" w:name="_GoBack"/>
      <w:bookmarkEnd w:id="0"/>
    </w:p>
    <w:sectPr w:rsidR="00F05B31" w:rsidRPr="00F70D1C" w:rsidSect="00F70D1C">
      <w:headerReference w:type="default" r:id="rId7"/>
      <w:footerReference w:type="default" r:id="rId8"/>
      <w:pgSz w:w="11900" w:h="16840"/>
      <w:pgMar w:top="973"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A58" w:rsidRDefault="00EB1A58" w:rsidP="002531D8">
      <w:r>
        <w:separator/>
      </w:r>
    </w:p>
  </w:endnote>
  <w:endnote w:type="continuationSeparator" w:id="0">
    <w:p w:rsidR="00EB1A58" w:rsidRDefault="00EB1A58" w:rsidP="0025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F08" w:rsidRDefault="00517F08" w:rsidP="00517F08">
    <w:pPr>
      <w:tabs>
        <w:tab w:val="center" w:pos="4536"/>
        <w:tab w:val="center" w:pos="4816"/>
        <w:tab w:val="left" w:pos="6847"/>
        <w:tab w:val="right" w:pos="9072"/>
      </w:tabs>
      <w:jc w:val="center"/>
      <w:rPr>
        <w:rFonts w:ascii="Helvetica" w:eastAsia="MS Mincho" w:hAnsi="Helvetica"/>
        <w:color w:val="0068D0"/>
        <w:sz w:val="16"/>
      </w:rPr>
    </w:pPr>
    <w:r>
      <w:rPr>
        <w:rFonts w:eastAsia="MS Mincho"/>
        <w:noProof/>
      </w:rPr>
      <w:drawing>
        <wp:inline distT="0" distB="0" distL="0" distR="0">
          <wp:extent cx="605790" cy="329565"/>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t="-1187"/>
                  <a:stretch>
                    <a:fillRect/>
                  </a:stretch>
                </pic:blipFill>
                <pic:spPr bwMode="auto">
                  <a:xfrm>
                    <a:off x="0" y="0"/>
                    <a:ext cx="605790" cy="329565"/>
                  </a:xfrm>
                  <a:prstGeom prst="rect">
                    <a:avLst/>
                  </a:prstGeom>
                  <a:noFill/>
                  <a:ln>
                    <a:noFill/>
                  </a:ln>
                </pic:spPr>
              </pic:pic>
            </a:graphicData>
          </a:graphic>
        </wp:inline>
      </w:drawing>
    </w:r>
  </w:p>
  <w:p w:rsidR="00517F08" w:rsidRDefault="00517F08" w:rsidP="00517F08">
    <w:pPr>
      <w:tabs>
        <w:tab w:val="center" w:pos="4536"/>
        <w:tab w:val="center" w:pos="4816"/>
        <w:tab w:val="left" w:pos="6847"/>
        <w:tab w:val="right" w:pos="9072"/>
      </w:tabs>
      <w:jc w:val="center"/>
      <w:rPr>
        <w:rFonts w:ascii="Helvetica" w:eastAsia="MS Mincho" w:hAnsi="Helvetica"/>
        <w:color w:val="0068D0"/>
        <w:sz w:val="16"/>
      </w:rPr>
    </w:pPr>
    <w:r>
      <w:rPr>
        <w:rFonts w:ascii="Helvetica" w:eastAsia="MS Mincho" w:hAnsi="Helvetica"/>
        <w:color w:val="0068D0"/>
        <w:sz w:val="16"/>
      </w:rPr>
      <w:t>SARL au Capital de 4.200 €</w:t>
    </w:r>
  </w:p>
  <w:p w:rsidR="00517F08" w:rsidRDefault="00517F08" w:rsidP="00517F08">
    <w:pPr>
      <w:tabs>
        <w:tab w:val="center" w:pos="4536"/>
        <w:tab w:val="center" w:pos="4816"/>
        <w:tab w:val="left" w:pos="6847"/>
        <w:tab w:val="right" w:pos="9072"/>
      </w:tabs>
      <w:jc w:val="center"/>
      <w:rPr>
        <w:rFonts w:ascii="Helvetica" w:eastAsia="MS Mincho" w:hAnsi="Helvetica"/>
        <w:color w:val="0068D0"/>
        <w:sz w:val="16"/>
      </w:rPr>
    </w:pPr>
    <w:r>
      <w:rPr>
        <w:rFonts w:ascii="Helvetica" w:eastAsia="MS Mincho" w:hAnsi="Helvetica"/>
        <w:color w:val="0068D0"/>
        <w:sz w:val="16"/>
      </w:rPr>
      <w:t xml:space="preserve">Siège Social 40 rue du général Malleret Joinville </w:t>
    </w:r>
  </w:p>
  <w:p w:rsidR="00517F08" w:rsidRDefault="00517F08" w:rsidP="00517F08">
    <w:pPr>
      <w:tabs>
        <w:tab w:val="center" w:pos="4536"/>
        <w:tab w:val="center" w:pos="4816"/>
        <w:tab w:val="left" w:pos="6847"/>
        <w:tab w:val="right" w:pos="9072"/>
      </w:tabs>
      <w:jc w:val="center"/>
      <w:rPr>
        <w:rFonts w:ascii="Helvetica" w:eastAsia="MS Mincho" w:hAnsi="Helvetica"/>
        <w:color w:val="0068D0"/>
        <w:sz w:val="16"/>
      </w:rPr>
    </w:pPr>
    <w:r>
      <w:rPr>
        <w:rFonts w:ascii="Helvetica" w:eastAsia="MS Mincho" w:hAnsi="Helvetica"/>
        <w:color w:val="0068D0"/>
        <w:sz w:val="16"/>
      </w:rPr>
      <w:t>94400 VITRY SUR SEINE</w:t>
    </w:r>
  </w:p>
  <w:p w:rsidR="00517F08" w:rsidRDefault="00952293" w:rsidP="00517F08">
    <w:pPr>
      <w:tabs>
        <w:tab w:val="center" w:pos="4536"/>
        <w:tab w:val="right" w:pos="9072"/>
      </w:tabs>
      <w:jc w:val="center"/>
      <w:rPr>
        <w:rFonts w:ascii="Helvetica" w:eastAsia="MS Mincho" w:hAnsi="Helvetica"/>
        <w:color w:val="0068D0"/>
        <w:sz w:val="16"/>
      </w:rPr>
    </w:pPr>
    <w:r>
      <w:rPr>
        <w:rFonts w:ascii="Helvetica" w:eastAsia="MS Mincho" w:hAnsi="Helvetica"/>
        <w:color w:val="0068D0"/>
        <w:sz w:val="16"/>
      </w:rPr>
      <w:t>SIRET 51787391500030</w:t>
    </w:r>
    <w:r w:rsidR="00517F08">
      <w:rPr>
        <w:rFonts w:ascii="Helvetica" w:eastAsia="MS Mincho" w:hAnsi="Helvetica"/>
        <w:color w:val="0068D0"/>
        <w:sz w:val="16"/>
      </w:rPr>
      <w:t xml:space="preserve">   APE 8559A</w:t>
    </w:r>
  </w:p>
  <w:sdt>
    <w:sdtPr>
      <w:id w:val="-875538435"/>
      <w:docPartObj>
        <w:docPartGallery w:val="Page Numbers (Bottom of Page)"/>
        <w:docPartUnique/>
      </w:docPartObj>
    </w:sdtPr>
    <w:sdtEndPr>
      <w:rPr>
        <w:rFonts w:ascii="Arial" w:hAnsi="Arial" w:cs="Arial"/>
        <w:sz w:val="20"/>
      </w:rPr>
    </w:sdtEndPr>
    <w:sdtContent>
      <w:p w:rsidR="002531D8" w:rsidRPr="002531D8" w:rsidRDefault="00992750" w:rsidP="002531D8">
        <w:pPr>
          <w:pStyle w:val="Pieddepage"/>
          <w:jc w:val="right"/>
          <w:rPr>
            <w:rFonts w:ascii="Arial" w:hAnsi="Arial" w:cs="Arial"/>
            <w:sz w:val="20"/>
          </w:rPr>
        </w:pPr>
        <w:r w:rsidRPr="002531D8">
          <w:rPr>
            <w:rFonts w:ascii="Arial" w:hAnsi="Arial" w:cs="Arial"/>
            <w:sz w:val="20"/>
          </w:rPr>
          <w:fldChar w:fldCharType="begin"/>
        </w:r>
        <w:r w:rsidR="002531D8" w:rsidRPr="002531D8">
          <w:rPr>
            <w:rFonts w:ascii="Arial" w:hAnsi="Arial" w:cs="Arial"/>
            <w:sz w:val="20"/>
          </w:rPr>
          <w:instrText>PAGE   \* MERGEFORMAT</w:instrText>
        </w:r>
        <w:r w:rsidRPr="002531D8">
          <w:rPr>
            <w:rFonts w:ascii="Arial" w:hAnsi="Arial" w:cs="Arial"/>
            <w:sz w:val="20"/>
          </w:rPr>
          <w:fldChar w:fldCharType="separate"/>
        </w:r>
        <w:r w:rsidR="00CA4577">
          <w:rPr>
            <w:rFonts w:ascii="Arial" w:hAnsi="Arial" w:cs="Arial"/>
            <w:noProof/>
            <w:sz w:val="20"/>
          </w:rPr>
          <w:t>2</w:t>
        </w:r>
        <w:r w:rsidRPr="002531D8">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A58" w:rsidRDefault="00EB1A58" w:rsidP="002531D8">
      <w:r>
        <w:separator/>
      </w:r>
    </w:p>
  </w:footnote>
  <w:footnote w:type="continuationSeparator" w:id="0">
    <w:p w:rsidR="00EB1A58" w:rsidRDefault="00EB1A58" w:rsidP="00253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1D8" w:rsidRDefault="00F70D1C" w:rsidP="002531D8">
    <w:pPr>
      <w:pStyle w:val="En-tte"/>
      <w:jc w:val="center"/>
    </w:pPr>
    <w:r>
      <w:rPr>
        <w:noProof/>
      </w:rPr>
      <w:drawing>
        <wp:inline distT="0" distB="0" distL="0" distR="0">
          <wp:extent cx="1857375" cy="893040"/>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mp_big.png"/>
                  <pic:cNvPicPr/>
                </pic:nvPicPr>
                <pic:blipFill>
                  <a:blip r:embed="rId1">
                    <a:extLst>
                      <a:ext uri="{28A0092B-C50C-407E-A947-70E740481C1C}">
                        <a14:useLocalDpi xmlns:a14="http://schemas.microsoft.com/office/drawing/2010/main" val="0"/>
                      </a:ext>
                    </a:extLst>
                  </a:blip>
                  <a:stretch>
                    <a:fillRect/>
                  </a:stretch>
                </pic:blipFill>
                <pic:spPr>
                  <a:xfrm>
                    <a:off x="0" y="0"/>
                    <a:ext cx="1857375" cy="893040"/>
                  </a:xfrm>
                  <a:prstGeom prst="rect">
                    <a:avLst/>
                  </a:prstGeom>
                </pic:spPr>
              </pic:pic>
            </a:graphicData>
          </a:graphic>
        </wp:inline>
      </w:drawing>
    </w:r>
  </w:p>
  <w:p w:rsidR="002531D8" w:rsidRDefault="002531D8" w:rsidP="002531D8">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C18"/>
    <w:multiLevelType w:val="hybridMultilevel"/>
    <w:tmpl w:val="E50ED0EA"/>
    <w:lvl w:ilvl="0" w:tplc="805A734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82168A"/>
    <w:multiLevelType w:val="hybridMultilevel"/>
    <w:tmpl w:val="D10A06B8"/>
    <w:lvl w:ilvl="0" w:tplc="805A734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D726B0"/>
    <w:multiLevelType w:val="hybridMultilevel"/>
    <w:tmpl w:val="ACACC9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E0D4272"/>
    <w:multiLevelType w:val="hybridMultilevel"/>
    <w:tmpl w:val="9CEA3492"/>
    <w:lvl w:ilvl="0" w:tplc="805A734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33396B"/>
    <w:multiLevelType w:val="hybridMultilevel"/>
    <w:tmpl w:val="B980DB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E46503"/>
    <w:multiLevelType w:val="hybridMultilevel"/>
    <w:tmpl w:val="ABAC6562"/>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17C63D7D"/>
    <w:multiLevelType w:val="hybridMultilevel"/>
    <w:tmpl w:val="45867D9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D670BC"/>
    <w:multiLevelType w:val="hybridMultilevel"/>
    <w:tmpl w:val="49E2E070"/>
    <w:styleLink w:val="Tiret"/>
    <w:lvl w:ilvl="0" w:tplc="B0B810BE">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rPr>
    </w:lvl>
    <w:lvl w:ilvl="1" w:tplc="B8B20DCC">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rPr>
    </w:lvl>
    <w:lvl w:ilvl="2" w:tplc="CEBA4ADC">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rPr>
    </w:lvl>
    <w:lvl w:ilvl="3" w:tplc="5E58F1A2">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rPr>
    </w:lvl>
    <w:lvl w:ilvl="4" w:tplc="97E000EC">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rPr>
    </w:lvl>
    <w:lvl w:ilvl="5" w:tplc="B5003532">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rPr>
    </w:lvl>
    <w:lvl w:ilvl="6" w:tplc="1AEC4706">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rPr>
    </w:lvl>
    <w:lvl w:ilvl="7" w:tplc="153CE802">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rPr>
    </w:lvl>
    <w:lvl w:ilvl="8" w:tplc="349473EE">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rPr>
    </w:lvl>
  </w:abstractNum>
  <w:abstractNum w:abstractNumId="8" w15:restartNumberingAfterBreak="0">
    <w:nsid w:val="27A1033C"/>
    <w:multiLevelType w:val="hybridMultilevel"/>
    <w:tmpl w:val="83E0B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B037B2"/>
    <w:multiLevelType w:val="hybridMultilevel"/>
    <w:tmpl w:val="1CC03C62"/>
    <w:lvl w:ilvl="0" w:tplc="040C000F">
      <w:start w:val="1"/>
      <w:numFmt w:val="decimal"/>
      <w:lvlText w:val="%1."/>
      <w:lvlJc w:val="left"/>
      <w:pPr>
        <w:ind w:left="720" w:hanging="360"/>
      </w:pPr>
      <w:rPr>
        <w:b w:val="0"/>
        <w:color w:val="0070C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8F84C7C"/>
    <w:multiLevelType w:val="hybridMultilevel"/>
    <w:tmpl w:val="E0522EC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B475AD4"/>
    <w:multiLevelType w:val="hybridMultilevel"/>
    <w:tmpl w:val="9CB434B4"/>
    <w:lvl w:ilvl="0" w:tplc="805A734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4C0CB2"/>
    <w:multiLevelType w:val="hybridMultilevel"/>
    <w:tmpl w:val="27648AFA"/>
    <w:lvl w:ilvl="0" w:tplc="805A734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8347A5"/>
    <w:multiLevelType w:val="hybridMultilevel"/>
    <w:tmpl w:val="49E2E070"/>
    <w:numStyleLink w:val="Tiret"/>
  </w:abstractNum>
  <w:abstractNum w:abstractNumId="14" w15:restartNumberingAfterBreak="0">
    <w:nsid w:val="432E7C09"/>
    <w:multiLevelType w:val="hybridMultilevel"/>
    <w:tmpl w:val="7B9C9DF0"/>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DE16352"/>
    <w:multiLevelType w:val="hybridMultilevel"/>
    <w:tmpl w:val="3F18E5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0D4EA7"/>
    <w:multiLevelType w:val="hybridMultilevel"/>
    <w:tmpl w:val="578633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80B4D21"/>
    <w:multiLevelType w:val="hybridMultilevel"/>
    <w:tmpl w:val="431E58E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71314814"/>
    <w:multiLevelType w:val="multilevel"/>
    <w:tmpl w:val="D870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430595"/>
    <w:multiLevelType w:val="hybridMultilevel"/>
    <w:tmpl w:val="A2449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2"/>
  </w:num>
  <w:num w:numId="4">
    <w:abstractNumId w:val="1"/>
  </w:num>
  <w:num w:numId="5">
    <w:abstractNumId w:val="0"/>
  </w:num>
  <w:num w:numId="6">
    <w:abstractNumId w:val="17"/>
  </w:num>
  <w:num w:numId="7">
    <w:abstractNumId w:val="15"/>
  </w:num>
  <w:num w:numId="8">
    <w:abstractNumId w:val="11"/>
  </w:num>
  <w:num w:numId="9">
    <w:abstractNumId w:val="6"/>
  </w:num>
  <w:num w:numId="10">
    <w:abstractNumId w:val="3"/>
  </w:num>
  <w:num w:numId="11">
    <w:abstractNumId w:val="10"/>
  </w:num>
  <w:num w:numId="12">
    <w:abstractNumId w:val="7"/>
  </w:num>
  <w:num w:numId="13">
    <w:abstractNumId w:val="13"/>
    <w:lvlOverride w:ilvl="0">
      <w:lvl w:ilvl="0" w:tplc="401AAFDE">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8A3A3AAC">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28BE535C">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8424C976">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4F9A5562">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EF2C0A72">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2422A48C">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33A47CFE">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9A8204BC">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num>
  <w:num w:numId="14">
    <w:abstractNumId w:val="9"/>
  </w:num>
  <w:num w:numId="15">
    <w:abstractNumId w:val="19"/>
  </w:num>
  <w:num w:numId="16">
    <w:abstractNumId w:val="16"/>
  </w:num>
  <w:num w:numId="17">
    <w:abstractNumId w:val="18"/>
  </w:num>
  <w:num w:numId="18">
    <w:abstractNumId w:val="4"/>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62B"/>
    <w:rsid w:val="000579A4"/>
    <w:rsid w:val="00136F8B"/>
    <w:rsid w:val="00146284"/>
    <w:rsid w:val="001B66B1"/>
    <w:rsid w:val="0024062B"/>
    <w:rsid w:val="002531D8"/>
    <w:rsid w:val="002A41F7"/>
    <w:rsid w:val="002A5E1D"/>
    <w:rsid w:val="002C3A3A"/>
    <w:rsid w:val="002E21C7"/>
    <w:rsid w:val="00330667"/>
    <w:rsid w:val="003D6C3B"/>
    <w:rsid w:val="00471FA3"/>
    <w:rsid w:val="00517F08"/>
    <w:rsid w:val="0052029D"/>
    <w:rsid w:val="005321A2"/>
    <w:rsid w:val="005F3B4C"/>
    <w:rsid w:val="00621484"/>
    <w:rsid w:val="006C2F14"/>
    <w:rsid w:val="00713D14"/>
    <w:rsid w:val="008939D3"/>
    <w:rsid w:val="008D0AD0"/>
    <w:rsid w:val="008F5800"/>
    <w:rsid w:val="00952293"/>
    <w:rsid w:val="009924CD"/>
    <w:rsid w:val="00992750"/>
    <w:rsid w:val="009A3182"/>
    <w:rsid w:val="009B4E05"/>
    <w:rsid w:val="009C0A8F"/>
    <w:rsid w:val="009C10C5"/>
    <w:rsid w:val="009F517A"/>
    <w:rsid w:val="00A4505C"/>
    <w:rsid w:val="00A70314"/>
    <w:rsid w:val="00B0400F"/>
    <w:rsid w:val="00CA4577"/>
    <w:rsid w:val="00CB2FC7"/>
    <w:rsid w:val="00DB0517"/>
    <w:rsid w:val="00DE0A80"/>
    <w:rsid w:val="00E353E2"/>
    <w:rsid w:val="00E5179D"/>
    <w:rsid w:val="00E52C9E"/>
    <w:rsid w:val="00E925BD"/>
    <w:rsid w:val="00EB1A58"/>
    <w:rsid w:val="00EF61E4"/>
    <w:rsid w:val="00F05B31"/>
    <w:rsid w:val="00F70D1C"/>
    <w:rsid w:val="00FE6EB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C27E40"/>
  <w15:docId w15:val="{3961B0C9-066C-44D6-AEBD-68C70B73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75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31D8"/>
    <w:pPr>
      <w:tabs>
        <w:tab w:val="center" w:pos="4536"/>
        <w:tab w:val="right" w:pos="9072"/>
      </w:tabs>
    </w:pPr>
  </w:style>
  <w:style w:type="character" w:customStyle="1" w:styleId="En-tteCar">
    <w:name w:val="En-tête Car"/>
    <w:basedOn w:val="Policepardfaut"/>
    <w:link w:val="En-tte"/>
    <w:uiPriority w:val="99"/>
    <w:rsid w:val="002531D8"/>
  </w:style>
  <w:style w:type="paragraph" w:styleId="Pieddepage">
    <w:name w:val="footer"/>
    <w:basedOn w:val="Normal"/>
    <w:link w:val="PieddepageCar"/>
    <w:uiPriority w:val="99"/>
    <w:unhideWhenUsed/>
    <w:rsid w:val="002531D8"/>
    <w:pPr>
      <w:tabs>
        <w:tab w:val="center" w:pos="4536"/>
        <w:tab w:val="right" w:pos="9072"/>
      </w:tabs>
    </w:pPr>
  </w:style>
  <w:style w:type="character" w:customStyle="1" w:styleId="PieddepageCar">
    <w:name w:val="Pied de page Car"/>
    <w:basedOn w:val="Policepardfaut"/>
    <w:link w:val="Pieddepage"/>
    <w:uiPriority w:val="99"/>
    <w:rsid w:val="002531D8"/>
  </w:style>
  <w:style w:type="paragraph" w:styleId="Paragraphedeliste">
    <w:name w:val="List Paragraph"/>
    <w:basedOn w:val="Normal"/>
    <w:uiPriority w:val="34"/>
    <w:qFormat/>
    <w:rsid w:val="002531D8"/>
    <w:pPr>
      <w:ind w:left="720"/>
      <w:contextualSpacing/>
    </w:pPr>
  </w:style>
  <w:style w:type="paragraph" w:styleId="Textedebulles">
    <w:name w:val="Balloon Text"/>
    <w:basedOn w:val="Normal"/>
    <w:link w:val="TextedebullesCar"/>
    <w:uiPriority w:val="99"/>
    <w:semiHidden/>
    <w:unhideWhenUsed/>
    <w:rsid w:val="00FE6EB8"/>
    <w:rPr>
      <w:rFonts w:ascii="Tahoma" w:hAnsi="Tahoma" w:cs="Tahoma"/>
      <w:sz w:val="16"/>
      <w:szCs w:val="16"/>
    </w:rPr>
  </w:style>
  <w:style w:type="character" w:customStyle="1" w:styleId="TextedebullesCar">
    <w:name w:val="Texte de bulles Car"/>
    <w:basedOn w:val="Policepardfaut"/>
    <w:link w:val="Textedebulles"/>
    <w:uiPriority w:val="99"/>
    <w:semiHidden/>
    <w:rsid w:val="00FE6EB8"/>
    <w:rPr>
      <w:rFonts w:ascii="Tahoma" w:hAnsi="Tahoma" w:cs="Tahoma"/>
      <w:sz w:val="16"/>
      <w:szCs w:val="16"/>
    </w:rPr>
  </w:style>
  <w:style w:type="paragraph" w:customStyle="1" w:styleId="Pardfaut">
    <w:name w:val="Par défaut"/>
    <w:rsid w:val="002E21C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Tiret">
    <w:name w:val="Tiret"/>
    <w:rsid w:val="002E21C7"/>
    <w:pPr>
      <w:numPr>
        <w:numId w:val="12"/>
      </w:numPr>
    </w:pPr>
  </w:style>
  <w:style w:type="paragraph" w:customStyle="1" w:styleId="Default">
    <w:name w:val="Default"/>
    <w:rsid w:val="005F3B4C"/>
    <w:pPr>
      <w:widowControl w:val="0"/>
      <w:autoSpaceDE w:val="0"/>
      <w:autoSpaceDN w:val="0"/>
      <w:adjustRightInd w:val="0"/>
    </w:pPr>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34017">
      <w:bodyDiv w:val="1"/>
      <w:marLeft w:val="0"/>
      <w:marRight w:val="0"/>
      <w:marTop w:val="0"/>
      <w:marBottom w:val="0"/>
      <w:divBdr>
        <w:top w:val="none" w:sz="0" w:space="0" w:color="auto"/>
        <w:left w:val="none" w:sz="0" w:space="0" w:color="auto"/>
        <w:bottom w:val="none" w:sz="0" w:space="0" w:color="auto"/>
        <w:right w:val="none" w:sz="0" w:space="0" w:color="auto"/>
      </w:divBdr>
      <w:divsChild>
        <w:div w:id="1384133552">
          <w:marLeft w:val="0"/>
          <w:marRight w:val="0"/>
          <w:marTop w:val="0"/>
          <w:marBottom w:val="0"/>
          <w:divBdr>
            <w:top w:val="none" w:sz="0" w:space="0" w:color="auto"/>
            <w:left w:val="none" w:sz="0" w:space="0" w:color="auto"/>
            <w:bottom w:val="none" w:sz="0" w:space="0" w:color="auto"/>
            <w:right w:val="none" w:sz="0" w:space="0" w:color="auto"/>
          </w:divBdr>
          <w:divsChild>
            <w:div w:id="314142850">
              <w:marLeft w:val="0"/>
              <w:marRight w:val="0"/>
              <w:marTop w:val="0"/>
              <w:marBottom w:val="0"/>
              <w:divBdr>
                <w:top w:val="none" w:sz="0" w:space="0" w:color="auto"/>
                <w:left w:val="none" w:sz="0" w:space="0" w:color="auto"/>
                <w:bottom w:val="none" w:sz="0" w:space="0" w:color="auto"/>
                <w:right w:val="none" w:sz="0" w:space="0" w:color="auto"/>
              </w:divBdr>
              <w:divsChild>
                <w:div w:id="1878615014">
                  <w:marLeft w:val="0"/>
                  <w:marRight w:val="0"/>
                  <w:marTop w:val="0"/>
                  <w:marBottom w:val="0"/>
                  <w:divBdr>
                    <w:top w:val="none" w:sz="0" w:space="0" w:color="auto"/>
                    <w:left w:val="none" w:sz="0" w:space="0" w:color="auto"/>
                    <w:bottom w:val="none" w:sz="0" w:space="0" w:color="auto"/>
                    <w:right w:val="none" w:sz="0" w:space="0" w:color="auto"/>
                  </w:divBdr>
                  <w:divsChild>
                    <w:div w:id="173156715">
                      <w:marLeft w:val="0"/>
                      <w:marRight w:val="0"/>
                      <w:marTop w:val="0"/>
                      <w:marBottom w:val="0"/>
                      <w:divBdr>
                        <w:top w:val="none" w:sz="0" w:space="0" w:color="auto"/>
                        <w:left w:val="none" w:sz="0" w:space="0" w:color="auto"/>
                        <w:bottom w:val="none" w:sz="0" w:space="0" w:color="auto"/>
                        <w:right w:val="none" w:sz="0" w:space="0" w:color="auto"/>
                      </w:divBdr>
                      <w:divsChild>
                        <w:div w:id="2005235460">
                          <w:marLeft w:val="0"/>
                          <w:marRight w:val="0"/>
                          <w:marTop w:val="0"/>
                          <w:marBottom w:val="0"/>
                          <w:divBdr>
                            <w:top w:val="none" w:sz="0" w:space="0" w:color="auto"/>
                            <w:left w:val="none" w:sz="0" w:space="0" w:color="auto"/>
                            <w:bottom w:val="none" w:sz="0" w:space="0" w:color="auto"/>
                            <w:right w:val="none" w:sz="0" w:space="0" w:color="auto"/>
                          </w:divBdr>
                          <w:divsChild>
                            <w:div w:id="919829496">
                              <w:marLeft w:val="0"/>
                              <w:marRight w:val="0"/>
                              <w:marTop w:val="0"/>
                              <w:marBottom w:val="0"/>
                              <w:divBdr>
                                <w:top w:val="none" w:sz="0" w:space="0" w:color="auto"/>
                                <w:left w:val="none" w:sz="0" w:space="0" w:color="auto"/>
                                <w:bottom w:val="none" w:sz="0" w:space="0" w:color="auto"/>
                                <w:right w:val="none" w:sz="0" w:space="0" w:color="auto"/>
                              </w:divBdr>
                              <w:divsChild>
                                <w:div w:id="1623726633">
                                  <w:marLeft w:val="0"/>
                                  <w:marRight w:val="0"/>
                                  <w:marTop w:val="0"/>
                                  <w:marBottom w:val="0"/>
                                  <w:divBdr>
                                    <w:top w:val="none" w:sz="0" w:space="0" w:color="auto"/>
                                    <w:left w:val="none" w:sz="0" w:space="0" w:color="auto"/>
                                    <w:bottom w:val="none" w:sz="0" w:space="0" w:color="auto"/>
                                    <w:right w:val="none" w:sz="0" w:space="0" w:color="auto"/>
                                  </w:divBdr>
                                  <w:divsChild>
                                    <w:div w:id="990711515">
                                      <w:marLeft w:val="0"/>
                                      <w:marRight w:val="0"/>
                                      <w:marTop w:val="0"/>
                                      <w:marBottom w:val="0"/>
                                      <w:divBdr>
                                        <w:top w:val="none" w:sz="0" w:space="0" w:color="auto"/>
                                        <w:left w:val="none" w:sz="0" w:space="0" w:color="auto"/>
                                        <w:bottom w:val="none" w:sz="0" w:space="0" w:color="auto"/>
                                        <w:right w:val="none" w:sz="0" w:space="0" w:color="auto"/>
                                      </w:divBdr>
                                      <w:divsChild>
                                        <w:div w:id="76170780">
                                          <w:marLeft w:val="0"/>
                                          <w:marRight w:val="0"/>
                                          <w:marTop w:val="0"/>
                                          <w:marBottom w:val="0"/>
                                          <w:divBdr>
                                            <w:top w:val="none" w:sz="0" w:space="0" w:color="auto"/>
                                            <w:left w:val="none" w:sz="0" w:space="0" w:color="auto"/>
                                            <w:bottom w:val="none" w:sz="0" w:space="0" w:color="auto"/>
                                            <w:right w:val="none" w:sz="0" w:space="0" w:color="auto"/>
                                          </w:divBdr>
                                          <w:divsChild>
                                            <w:div w:id="11082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5470221">
      <w:bodyDiv w:val="1"/>
      <w:marLeft w:val="0"/>
      <w:marRight w:val="0"/>
      <w:marTop w:val="0"/>
      <w:marBottom w:val="0"/>
      <w:divBdr>
        <w:top w:val="none" w:sz="0" w:space="0" w:color="auto"/>
        <w:left w:val="none" w:sz="0" w:space="0" w:color="auto"/>
        <w:bottom w:val="none" w:sz="0" w:space="0" w:color="auto"/>
        <w:right w:val="none" w:sz="0" w:space="0" w:color="auto"/>
      </w:divBdr>
    </w:div>
    <w:div w:id="868419952">
      <w:bodyDiv w:val="1"/>
      <w:marLeft w:val="0"/>
      <w:marRight w:val="0"/>
      <w:marTop w:val="0"/>
      <w:marBottom w:val="0"/>
      <w:divBdr>
        <w:top w:val="none" w:sz="0" w:space="0" w:color="auto"/>
        <w:left w:val="none" w:sz="0" w:space="0" w:color="auto"/>
        <w:bottom w:val="none" w:sz="0" w:space="0" w:color="auto"/>
        <w:right w:val="none" w:sz="0" w:space="0" w:color="auto"/>
      </w:divBdr>
      <w:divsChild>
        <w:div w:id="596906300">
          <w:marLeft w:val="0"/>
          <w:marRight w:val="0"/>
          <w:marTop w:val="0"/>
          <w:marBottom w:val="0"/>
          <w:divBdr>
            <w:top w:val="none" w:sz="0" w:space="0" w:color="auto"/>
            <w:left w:val="none" w:sz="0" w:space="0" w:color="auto"/>
            <w:bottom w:val="none" w:sz="0" w:space="0" w:color="auto"/>
            <w:right w:val="none" w:sz="0" w:space="0" w:color="auto"/>
          </w:divBdr>
          <w:divsChild>
            <w:div w:id="26374746">
              <w:marLeft w:val="0"/>
              <w:marRight w:val="0"/>
              <w:marTop w:val="0"/>
              <w:marBottom w:val="0"/>
              <w:divBdr>
                <w:top w:val="none" w:sz="0" w:space="0" w:color="auto"/>
                <w:left w:val="none" w:sz="0" w:space="0" w:color="auto"/>
                <w:bottom w:val="none" w:sz="0" w:space="0" w:color="auto"/>
                <w:right w:val="none" w:sz="0" w:space="0" w:color="auto"/>
              </w:divBdr>
              <w:divsChild>
                <w:div w:id="700473357">
                  <w:marLeft w:val="0"/>
                  <w:marRight w:val="0"/>
                  <w:marTop w:val="0"/>
                  <w:marBottom w:val="0"/>
                  <w:divBdr>
                    <w:top w:val="none" w:sz="0" w:space="0" w:color="auto"/>
                    <w:left w:val="none" w:sz="0" w:space="0" w:color="auto"/>
                    <w:bottom w:val="none" w:sz="0" w:space="0" w:color="auto"/>
                    <w:right w:val="none" w:sz="0" w:space="0" w:color="auto"/>
                  </w:divBdr>
                  <w:divsChild>
                    <w:div w:id="183253040">
                      <w:marLeft w:val="0"/>
                      <w:marRight w:val="0"/>
                      <w:marTop w:val="0"/>
                      <w:marBottom w:val="0"/>
                      <w:divBdr>
                        <w:top w:val="none" w:sz="0" w:space="0" w:color="auto"/>
                        <w:left w:val="none" w:sz="0" w:space="0" w:color="auto"/>
                        <w:bottom w:val="none" w:sz="0" w:space="0" w:color="auto"/>
                        <w:right w:val="none" w:sz="0" w:space="0" w:color="auto"/>
                      </w:divBdr>
                      <w:divsChild>
                        <w:div w:id="879321061">
                          <w:marLeft w:val="0"/>
                          <w:marRight w:val="0"/>
                          <w:marTop w:val="0"/>
                          <w:marBottom w:val="0"/>
                          <w:divBdr>
                            <w:top w:val="none" w:sz="0" w:space="0" w:color="auto"/>
                            <w:left w:val="none" w:sz="0" w:space="0" w:color="auto"/>
                            <w:bottom w:val="none" w:sz="0" w:space="0" w:color="auto"/>
                            <w:right w:val="none" w:sz="0" w:space="0" w:color="auto"/>
                          </w:divBdr>
                          <w:divsChild>
                            <w:div w:id="1295211678">
                              <w:marLeft w:val="0"/>
                              <w:marRight w:val="0"/>
                              <w:marTop w:val="0"/>
                              <w:marBottom w:val="0"/>
                              <w:divBdr>
                                <w:top w:val="none" w:sz="0" w:space="0" w:color="auto"/>
                                <w:left w:val="none" w:sz="0" w:space="0" w:color="auto"/>
                                <w:bottom w:val="none" w:sz="0" w:space="0" w:color="auto"/>
                                <w:right w:val="none" w:sz="0" w:space="0" w:color="auto"/>
                              </w:divBdr>
                              <w:divsChild>
                                <w:div w:id="819541932">
                                  <w:marLeft w:val="0"/>
                                  <w:marRight w:val="0"/>
                                  <w:marTop w:val="0"/>
                                  <w:marBottom w:val="0"/>
                                  <w:divBdr>
                                    <w:top w:val="none" w:sz="0" w:space="0" w:color="auto"/>
                                    <w:left w:val="none" w:sz="0" w:space="0" w:color="auto"/>
                                    <w:bottom w:val="none" w:sz="0" w:space="0" w:color="auto"/>
                                    <w:right w:val="none" w:sz="0" w:space="0" w:color="auto"/>
                                  </w:divBdr>
                                  <w:divsChild>
                                    <w:div w:id="1967464154">
                                      <w:marLeft w:val="0"/>
                                      <w:marRight w:val="0"/>
                                      <w:marTop w:val="0"/>
                                      <w:marBottom w:val="0"/>
                                      <w:divBdr>
                                        <w:top w:val="none" w:sz="0" w:space="0" w:color="auto"/>
                                        <w:left w:val="none" w:sz="0" w:space="0" w:color="auto"/>
                                        <w:bottom w:val="none" w:sz="0" w:space="0" w:color="auto"/>
                                        <w:right w:val="none" w:sz="0" w:space="0" w:color="auto"/>
                                      </w:divBdr>
                                      <w:divsChild>
                                        <w:div w:id="1132140328">
                                          <w:marLeft w:val="0"/>
                                          <w:marRight w:val="0"/>
                                          <w:marTop w:val="0"/>
                                          <w:marBottom w:val="0"/>
                                          <w:divBdr>
                                            <w:top w:val="none" w:sz="0" w:space="0" w:color="auto"/>
                                            <w:left w:val="none" w:sz="0" w:space="0" w:color="auto"/>
                                            <w:bottom w:val="none" w:sz="0" w:space="0" w:color="auto"/>
                                            <w:right w:val="none" w:sz="0" w:space="0" w:color="auto"/>
                                          </w:divBdr>
                                          <w:divsChild>
                                            <w:div w:id="4995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1144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2022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CABINET KINESITHERAPIE M BARETTE</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Barette</dc:creator>
  <cp:lastModifiedBy>Xavier Dufour</cp:lastModifiedBy>
  <cp:revision>2</cp:revision>
  <dcterms:created xsi:type="dcterms:W3CDTF">2018-11-06T13:58:00Z</dcterms:created>
  <dcterms:modified xsi:type="dcterms:W3CDTF">2018-11-06T13:58:00Z</dcterms:modified>
</cp:coreProperties>
</file>